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bidi w:val="0"/>
        <w:spacing w:before="100" w:after="0"/>
        <w:jc w:val="center"/>
        <w:rPr>
          <w:rFonts w:ascii="Arial" w:hAnsi="Arial"/>
          <w:b/>
          <w:b/>
          <w:bCs/>
          <w:sz w:val="44"/>
          <w:szCs w:val="44"/>
          <w:u w:val="single"/>
        </w:rPr>
      </w:pPr>
      <w:r>
        <w:rPr>
          <w:rFonts w:ascii="Arial" w:hAnsi="Arial"/>
          <w:b/>
          <w:bCs/>
          <w:sz w:val="44"/>
          <w:szCs w:val="44"/>
          <w:u w:val="single"/>
        </w:rPr>
        <w:t>VERIFICA INTERMEDIA</w:t>
      </w:r>
    </w:p>
    <w:p>
      <w:pPr>
        <w:pStyle w:val="NormalWeb"/>
        <w:bidi w:val="0"/>
        <w:spacing w:before="100" w:after="0"/>
        <w:jc w:val="center"/>
        <w:rPr>
          <w:rFonts w:ascii="Trebuchet MS" w:hAnsi="Trebuchet MS"/>
          <w:b/>
          <w:b/>
          <w:bCs/>
          <w:color w:val="FF3333"/>
          <w:sz w:val="28"/>
          <w:szCs w:val="28"/>
          <w:u w:val="none"/>
        </w:rPr>
      </w:pPr>
      <w:r>
        <w:rPr>
          <w:rFonts w:ascii="Trebuchet MS" w:hAnsi="Trebuchet MS"/>
          <w:b/>
          <w:bCs/>
          <w:color w:val="FF3333"/>
          <w:sz w:val="28"/>
          <w:szCs w:val="28"/>
          <w:u w:val="none"/>
        </w:rPr>
        <w:t>(se necessaria in quanto variazioni in itinere e da allegare al registro)</w:t>
      </w:r>
    </w:p>
    <w:p>
      <w:pPr>
        <w:pStyle w:val="NormalWeb"/>
        <w:bidi w:val="0"/>
        <w:spacing w:before="100" w:after="0"/>
        <w:jc w:val="center"/>
        <w:rPr>
          <w:rFonts w:ascii="Trebuchet MS" w:hAnsi="Trebuchet MS"/>
          <w:b/>
          <w:b/>
          <w:bCs/>
          <w:sz w:val="44"/>
          <w:szCs w:val="44"/>
          <w:u w:val="single"/>
        </w:rPr>
      </w:pPr>
      <w:r>
        <w:rPr>
          <w:rFonts w:ascii="Trebuchet MS" w:hAnsi="Trebuchet MS"/>
          <w:b/>
          <w:bCs/>
          <w:sz w:val="44"/>
          <w:szCs w:val="44"/>
          <w:u w:val="single"/>
        </w:rPr>
      </w:r>
    </w:p>
    <w:p>
      <w:pPr>
        <w:pStyle w:val="NormalWeb"/>
        <w:bidi w:val="0"/>
        <w:jc w:val="left"/>
        <w:rPr>
          <w:rFonts w:ascii="Trebuchet MS" w:hAnsi="Trebuchet MS"/>
          <w:b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SCHEMA PER LA STESURA DELLA RELAZIONE INTERMEDIA</w:t>
      </w:r>
    </w:p>
    <w:p>
      <w:pPr>
        <w:pStyle w:val="NormalWeb"/>
        <w:bidi w:val="0"/>
        <w:jc w:val="left"/>
        <w:rPr>
          <w:rFonts w:ascii="Trebuchet MS" w:hAnsi="Trebuchet MS"/>
          <w:b/>
          <w:b/>
          <w:bCs/>
        </w:rPr>
      </w:pPr>
      <w:r>
        <w:rPr>
          <w:rFonts w:ascii="Trebuchet MS" w:hAnsi="Trebuchet MS"/>
          <w:b/>
          <w:bCs/>
        </w:rPr>
        <w:t>1. Verifica della programmazione</w:t>
      </w:r>
    </w:p>
    <w:p>
      <w:pPr>
        <w:pStyle w:val="NormalWeb"/>
        <w:bidi w:val="0"/>
        <w:jc w:val="left"/>
        <w:rPr>
          <w:rFonts w:ascii="Trebuchet MS" w:hAnsi="Trebuchet MS"/>
        </w:rPr>
      </w:pPr>
      <w:r>
        <w:rPr>
          <w:rFonts w:ascii="Trebuchet MS" w:hAnsi="Trebuchet MS"/>
        </w:rPr>
        <w:t>- adeguatezza del piano stilato all'inizio dell'anno in riferimento alle modalità di intervento</w:t>
      </w:r>
    </w:p>
    <w:p>
      <w:pPr>
        <w:pStyle w:val="NormalWeb"/>
        <w:bidi w:val="0"/>
        <w:jc w:val="left"/>
        <w:rPr>
          <w:rFonts w:ascii="Trebuchet MS" w:hAnsi="Trebuchet MS"/>
          <w:b/>
          <w:b/>
          <w:bCs/>
        </w:rPr>
      </w:pPr>
      <w:r>
        <w:rPr>
          <w:rFonts w:ascii="Trebuchet MS" w:hAnsi="Trebuchet MS"/>
          <w:b/>
          <w:bCs/>
        </w:rPr>
        <w:t>2. Atteggiamento dell'alunno</w:t>
      </w:r>
    </w:p>
    <w:p>
      <w:pPr>
        <w:pStyle w:val="NormalWeb"/>
        <w:bidi w:val="0"/>
        <w:jc w:val="left"/>
        <w:rPr>
          <w:rFonts w:ascii="Trebuchet MS" w:hAnsi="Trebuchet MS"/>
        </w:rPr>
      </w:pPr>
      <w:r>
        <w:rPr>
          <w:rFonts w:ascii="Trebuchet MS" w:hAnsi="Trebuchet MS"/>
        </w:rPr>
        <w:t>- durante le ore di lezione in classe: segue con attenzione, partecipazione, segue passivamente, non segue perchè si distrae, disturba la lezione</w:t>
      </w:r>
    </w:p>
    <w:p>
      <w:pPr>
        <w:pStyle w:val="NormalWeb"/>
        <w:bidi w:val="0"/>
        <w:jc w:val="left"/>
        <w:rPr>
          <w:rFonts w:ascii="Trebuchet MS" w:hAnsi="Trebuchet MS"/>
        </w:rPr>
      </w:pPr>
      <w:r>
        <w:rPr>
          <w:rFonts w:ascii="Trebuchet MS" w:hAnsi="Trebuchet MS"/>
        </w:rPr>
        <w:t>- durante le ore laboratoriali:  svolge le consegne diligentemente, esegue passivamente i compiti assegnati, non sembra interessato alle attività che si svolgono, disturba</w:t>
      </w:r>
    </w:p>
    <w:p>
      <w:pPr>
        <w:pStyle w:val="NormalWeb"/>
        <w:bidi w:val="0"/>
        <w:jc w:val="left"/>
        <w:rPr>
          <w:rFonts w:ascii="Trebuchet MS" w:hAnsi="Trebuchet MS"/>
        </w:rPr>
      </w:pPr>
      <w:r>
        <w:rPr>
          <w:rFonts w:ascii="Trebuchet MS" w:hAnsi="Trebuchet MS"/>
        </w:rPr>
        <w:t>-durante i tempi ricreativi dimostra di essere/non essere rispettoso verso le regole scolastiche, interagisce/non interagisce con i pari</w:t>
      </w:r>
    </w:p>
    <w:p>
      <w:pPr>
        <w:pStyle w:val="NormalWeb"/>
        <w:bidi w:val="0"/>
        <w:jc w:val="left"/>
        <w:rPr>
          <w:rFonts w:ascii="Trebuchet MS" w:hAnsi="Trebuchet MS"/>
          <w:b/>
          <w:b/>
          <w:bCs/>
        </w:rPr>
      </w:pPr>
      <w:r>
        <w:rPr>
          <w:rFonts w:ascii="Trebuchet MS" w:hAnsi="Trebuchet MS"/>
          <w:b/>
          <w:bCs/>
        </w:rPr>
        <w:t>3. Modalità di apprendimento messe in atto dall'alunno nel corso del 1 quadrimestre</w:t>
      </w:r>
    </w:p>
    <w:p>
      <w:pPr>
        <w:pStyle w:val="NormalWeb"/>
        <w:tabs>
          <w:tab w:val="clear" w:pos="706"/>
          <w:tab w:val="left" w:pos="540" w:leader="none"/>
        </w:tabs>
        <w:bidi w:val="0"/>
        <w:jc w:val="left"/>
        <w:rPr>
          <w:rFonts w:ascii="Trebuchet MS" w:hAnsi="Trebuchet MS"/>
        </w:rPr>
      </w:pPr>
      <w:r>
        <w:rPr>
          <w:rFonts w:ascii="Trebuchet MS" w:hAnsi="Trebuchet MS"/>
        </w:rPr>
        <w:t>- conferma o modifica delle difficoltà dell'alunno nelle singole materie</w:t>
      </w:r>
    </w:p>
    <w:p>
      <w:pPr>
        <w:pStyle w:val="NormalWeb"/>
        <w:tabs>
          <w:tab w:val="clear" w:pos="706"/>
          <w:tab w:val="left" w:pos="540" w:leader="none"/>
        </w:tabs>
        <w:bidi w:val="0"/>
        <w:jc w:val="left"/>
        <w:rPr>
          <w:rFonts w:ascii="Trebuchet MS" w:hAnsi="Trebuchet MS"/>
        </w:rPr>
      </w:pPr>
      <w:r>
        <w:rPr>
          <w:rFonts w:ascii="Trebuchet MS" w:hAnsi="Trebuchet MS"/>
        </w:rPr>
        <w:t>- individuazione di nuove difficoltà riferite ad una specifica materia</w:t>
      </w:r>
    </w:p>
    <w:p>
      <w:pPr>
        <w:pStyle w:val="NormalWeb"/>
        <w:tabs>
          <w:tab w:val="clear" w:pos="706"/>
          <w:tab w:val="left" w:pos="540" w:leader="none"/>
        </w:tabs>
        <w:bidi w:val="0"/>
        <w:jc w:val="left"/>
        <w:rPr>
          <w:rFonts w:ascii="Trebuchet MS" w:hAnsi="Trebuchet MS"/>
        </w:rPr>
      </w:pPr>
      <w:r>
        <w:rPr>
          <w:rFonts w:ascii="Trebuchet MS" w:hAnsi="Trebuchet MS"/>
        </w:rPr>
        <w:t>- specifiche attitudini riscontrate</w:t>
      </w:r>
    </w:p>
    <w:p>
      <w:pPr>
        <w:pStyle w:val="NormalWeb"/>
        <w:tabs>
          <w:tab w:val="clear" w:pos="706"/>
          <w:tab w:val="left" w:pos="540" w:leader="none"/>
        </w:tabs>
        <w:bidi w:val="0"/>
        <w:jc w:val="left"/>
        <w:rPr>
          <w:rFonts w:ascii="Trebuchet MS" w:hAnsi="Trebuchet MS"/>
        </w:rPr>
      </w:pPr>
      <w:r>
        <w:rPr>
          <w:rFonts w:ascii="Trebuchet MS" w:hAnsi="Trebuchet MS"/>
        </w:rPr>
        <w:t>- materie che risultano insufficienti e motivazione dell'insuccesso</w:t>
      </w:r>
    </w:p>
    <w:p>
      <w:pPr>
        <w:pStyle w:val="NormalWeb"/>
        <w:bidi w:val="0"/>
        <w:jc w:val="left"/>
        <w:rPr>
          <w:rFonts w:ascii="Trebuchet MS" w:hAnsi="Trebuchet MS"/>
          <w:b/>
          <w:b/>
          <w:bCs/>
        </w:rPr>
      </w:pPr>
      <w:r>
        <w:rPr>
          <w:rFonts w:ascii="Trebuchet MS" w:hAnsi="Trebuchet MS"/>
          <w:b/>
          <w:bCs/>
        </w:rPr>
        <w:t>4. Rapporto instaurato con insegnanti e coetanei</w:t>
      </w:r>
    </w:p>
    <w:p>
      <w:pPr>
        <w:pStyle w:val="NormalWeb"/>
        <w:bidi w:val="0"/>
        <w:jc w:val="left"/>
        <w:rPr>
          <w:rFonts w:ascii="Trebuchet MS" w:hAnsi="Trebuchet MS"/>
        </w:rPr>
      </w:pPr>
      <w:r>
        <w:rPr>
          <w:rFonts w:ascii="Trebuchet MS" w:hAnsi="Trebuchet MS"/>
        </w:rPr>
        <w:t>- verifica il livello di socializzazione raggiunto dall'alunno nel gruppo classe</w:t>
      </w:r>
    </w:p>
    <w:p>
      <w:pPr>
        <w:pStyle w:val="NormalWeb"/>
        <w:bidi w:val="0"/>
        <w:jc w:val="left"/>
        <w:rPr>
          <w:rFonts w:ascii="Trebuchet MS" w:hAnsi="Trebuchet MS"/>
        </w:rPr>
      </w:pPr>
      <w:r>
        <w:rPr>
          <w:rFonts w:ascii="Trebuchet MS" w:hAnsi="Trebuchet MS"/>
        </w:rPr>
        <w:t>- rapporto instaurato con l'insegnate di sostegno e con gli altri docenti</w:t>
      </w:r>
    </w:p>
    <w:p>
      <w:pPr>
        <w:pStyle w:val="NormalWeb"/>
        <w:bidi w:val="0"/>
        <w:jc w:val="left"/>
        <w:rPr>
          <w:rFonts w:ascii="Trebuchet MS" w:hAnsi="Trebuchet MS"/>
          <w:b/>
          <w:b/>
          <w:bCs/>
        </w:rPr>
      </w:pPr>
      <w:r>
        <w:rPr>
          <w:rFonts w:ascii="Trebuchet MS" w:hAnsi="Trebuchet MS"/>
          <w:b/>
          <w:bCs/>
        </w:rPr>
        <w:t>5. Eventuali suggerimenti</w:t>
      </w:r>
    </w:p>
    <w:p>
      <w:pPr>
        <w:pStyle w:val="NormalWeb"/>
        <w:bidi w:val="0"/>
        <w:jc w:val="left"/>
        <w:rPr>
          <w:rFonts w:ascii="Trebuchet MS" w:hAnsi="Trebuchet MS"/>
        </w:rPr>
      </w:pPr>
      <w:r>
        <w:rPr>
          <w:rFonts w:ascii="Trebuchet MS" w:hAnsi="Trebuchet MS"/>
        </w:rPr>
        <w:t>- indicazioni sugli interventi e sulle strategie che l'insegnante di sostegno e gli insegnanti del consiglio di classe intendono adottare durante il secondo quadrimestre</w:t>
      </w:r>
    </w:p>
    <w:p>
      <w:pPr>
        <w:pStyle w:val="NormalWeb"/>
        <w:numPr>
          <w:ilvl w:val="0"/>
          <w:numId w:val="0"/>
        </w:numPr>
        <w:bidi w:val="0"/>
        <w:spacing w:before="100" w:after="119"/>
        <w:jc w:val="left"/>
        <w:rPr/>
      </w:pPr>
      <w:r>
        <w:rPr/>
      </w:r>
    </w:p>
    <w:p>
      <w:pPr>
        <w:pStyle w:val="NormalWeb"/>
        <w:bidi w:val="0"/>
        <w:spacing w:before="100" w:after="0"/>
        <w:jc w:val="left"/>
        <w:rPr>
          <w:rFonts w:ascii="Trebuchet MS" w:hAnsi="Trebuchet MS"/>
          <w:b/>
          <w:b/>
          <w:bCs/>
          <w:sz w:val="16"/>
          <w:szCs w:val="16"/>
        </w:rPr>
      </w:pPr>
      <w:r>
        <w:rPr>
          <w:rFonts w:ascii="Trebuchet MS" w:hAnsi="Trebuchet MS"/>
          <w:b/>
          <w:bCs/>
          <w:sz w:val="16"/>
          <w:szCs w:val="16"/>
        </w:rPr>
      </w:r>
    </w:p>
    <w:p>
      <w:pPr>
        <w:pStyle w:val="NormalWeb"/>
        <w:bidi w:val="0"/>
        <w:spacing w:before="100" w:after="0"/>
        <w:ind w:left="363" w:right="0" w:hanging="0"/>
        <w:jc w:val="right"/>
        <w:rPr>
          <w:rFonts w:ascii="Arial" w:hAnsi="Arial"/>
        </w:rPr>
      </w:pPr>
      <w:r>
        <w:rPr>
          <w:rFonts w:ascii="Arial" w:hAnsi="Arial"/>
        </w:rPr>
        <w:t>L'insegnante di sostegno</w:t>
      </w:r>
    </w:p>
    <w:p>
      <w:pPr>
        <w:pStyle w:val="NormalWeb"/>
        <w:bidi w:val="0"/>
        <w:spacing w:before="100" w:after="0"/>
        <w:ind w:left="363" w:right="0" w:hanging="0"/>
        <w:jc w:val="right"/>
        <w:rPr>
          <w:rFonts w:ascii="Arial" w:hAnsi="Arial"/>
        </w:rPr>
      </w:pPr>
      <w:r>
        <w:rPr>
          <w:rFonts w:ascii="Arial" w:hAnsi="Arial"/>
        </w:rPr>
        <w:t>________________________</w:t>
      </w:r>
    </w:p>
    <w:p>
      <w:pPr>
        <w:pStyle w:val="NormalWeb"/>
        <w:bidi w:val="0"/>
        <w:spacing w:before="100" w:after="0"/>
        <w:ind w:left="363" w:right="0" w:hanging="0"/>
        <w:jc w:val="left"/>
        <w:rPr/>
      </w:pPr>
      <w:r>
        <w:rPr/>
      </w:r>
    </w:p>
    <w:p>
      <w:pPr>
        <w:pStyle w:val="NormalWeb"/>
        <w:bidi w:val="0"/>
        <w:spacing w:before="100" w:after="0"/>
        <w:jc w:val="left"/>
        <w:rPr/>
      </w:pPr>
      <w:r>
        <w:rPr/>
      </w:r>
    </w:p>
    <w:p>
      <w:pPr>
        <w:pStyle w:val="NormalWeb"/>
        <w:bidi w:val="0"/>
        <w:spacing w:before="100" w:after="0"/>
        <w:jc w:val="left"/>
        <w:rPr/>
      </w:pPr>
      <w:r>
        <w:rPr/>
      </w:r>
    </w:p>
    <w:sectPr>
      <w:type w:val="nextPage"/>
      <w:pgSz w:w="11905" w:h="16837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Trebuchet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NormalWeb">
    <w:name w:val="Normal (Web)"/>
    <w:basedOn w:val="Normal"/>
    <w:qFormat/>
    <w:pPr>
      <w:numPr>
        <w:ilvl w:val="0"/>
        <w:numId w:val="0"/>
      </w:numPr>
      <w:spacing w:before="100" w:after="119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LibreOffice/7.0.6.2$MacOSX_X86_64 LibreOffice_project/144abb84a525d8e30c9dbbefa69cbbf2d8d4ae3b</Application>
  <AppVersion>15.0000</AppVersion>
  <Pages>1</Pages>
  <Words>210</Words>
  <CharactersWithSpaces>1517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it-IT</dc:language>
  <cp:lastModifiedBy/>
  <dcterms:modified xsi:type="dcterms:W3CDTF">2017-09-05T11:00:12Z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