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Tahoma" w:hAnsi="Tahoma" w:eastAsia="Tahoma" w:cs="Tahoma"/>
          <w:b/>
          <w:b/>
          <w:color w:val="C9211E"/>
          <w:sz w:val="22"/>
          <w:szCs w:val="22"/>
        </w:rPr>
      </w:pPr>
      <w:r>
        <w:rPr>
          <w:rFonts w:eastAsia="Tahoma" w:cs="Tahoma" w:ascii="Tahoma" w:hAnsi="Tahoma"/>
          <w:b/>
          <w:color w:val="C9211E"/>
          <w:sz w:val="22"/>
          <w:szCs w:val="22"/>
        </w:rPr>
      </w:r>
    </w:p>
    <w:p>
      <w:pPr>
        <w:pStyle w:val="Normal"/>
        <w:keepNext w:val="false"/>
        <w:keepLines w:val="false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(intestazione della scuola)</w:t>
      </w:r>
    </w:p>
    <w:p>
      <w:pPr>
        <w:pStyle w:val="Normal"/>
        <w:keepNext w:val="false"/>
        <w:keepLines w:val="false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94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Luogo e data 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94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Prot. n. 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4706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Ai genitori (o esercenti la responsabilità genitoriale) dell’ALUNNO/A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125" w:after="0"/>
        <w:ind w:left="4706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tabs>
          <w:tab w:val="clear" w:pos="720"/>
          <w:tab w:val="left" w:pos="1144" w:leader="none"/>
        </w:tabs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tabs>
          <w:tab w:val="clear" w:pos="720"/>
          <w:tab w:val="left" w:pos="1144" w:leader="none"/>
        </w:tabs>
        <w:bidi w:val="0"/>
        <w:spacing w:lineRule="auto" w:line="240" w:before="0" w:after="0"/>
        <w:ind w:left="1191" w:right="170" w:hanging="1191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Oggetto: </w:t>
        <w:tab/>
        <w:t>modulo di segnalazione per l’invio ai servizi specialistici dell’Azienda provinciale per i servizi sanitari (APSS) o a enti accreditati e convenzionati</w:t>
      </w:r>
    </w:p>
    <w:p>
      <w:pPr>
        <w:pStyle w:val="Normal"/>
        <w:keepNext w:val="false"/>
        <w:keepLines w:val="false"/>
        <w:widowControl/>
        <w:pBdr/>
        <w:tabs>
          <w:tab w:val="clear" w:pos="720"/>
          <w:tab w:val="left" w:pos="1144" w:leader="none"/>
        </w:tabs>
        <w:bidi w:val="0"/>
        <w:spacing w:lineRule="auto" w:line="240" w:before="0" w:after="0"/>
        <w:ind w:left="1191" w:right="17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(L. 104/1992; L.P. 8/2003; L. 170/2010; L.P. 14/2011)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Il Consiglio di Classe dopo aver effettuato una sistematica osservazione e rilevazione degli apprendimenti e dei comportamenti e messo in atto interventi educativo-didattici specifici, comunica ai genitori di ____________________________________________________, nato/a a _____________________ il ________, frequentante la classe _______ della scuola 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che permangono difficoltà in ambito scolastico.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Il/La dirigente scolastico o un suo delegato consegna il presente modulo, contenente le “osservazioni educativo-didattiche” espresse dal Consiglio di Classe, invitando i genitori o esercenti la responsabilità genitoriale ad attivarsi per un approfondimento diagnostico presso i servizi sanitari specialistici.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  <w:r>
        <w:br w:type="page"/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Osservazioni educativo-didattiche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redatte dal Consiglio di classe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>abilità funzionali all’apprendimento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 xml:space="preserve">linguaggio </w:t>
            </w: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ORALE E SCRITTO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>lingue straniere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 xml:space="preserve">calcolo e </w:t>
            </w:r>
            <w:r>
              <w:rPr>
                <w:rFonts w:eastAsia="Arial" w:cs="Arial" w:ascii="Arial" w:hAnsi="Arial"/>
                <w:b w:val="false"/>
                <w:i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>problem solving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>motricità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>autonomia personale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848" w:type="dxa"/>
        <w:jc w:val="left"/>
        <w:tblInd w:w="-1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258"/>
        <w:gridCol w:w="3259"/>
        <w:gridCol w:w="3331"/>
      </w:tblGrid>
      <w:tr>
        <w:trPr/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  <w:t>aspetti emotivo-relazionali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riscontrate e analizzate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Interventi attuati, durata, modalità e strategie utilizzate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Difficoltà persistenti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EVENTUALI ULTERIORI OSSERVAZIONI (punti di forza, facilitatori, altri aspetti significativi)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Luogo __________ data 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 Docenti del Consiglio di classe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62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Il/La Dirigente Scolastico o suo delegato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125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___________________________________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Firma per presa visione del/i Responsabile/i genitoriale/i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125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____________________________</w:t>
      </w:r>
    </w:p>
    <w:p>
      <w:pPr>
        <w:pStyle w:val="Normal"/>
        <w:keepNext w:val="false"/>
        <w:keepLines w:val="false"/>
        <w:widowControl/>
        <w:pBdr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1127" w:header="0" w:top="720" w:footer="794" w:bottom="1208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tabs>
        <w:tab w:val="clear" w:pos="720"/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tabs>
        <w:tab w:val="clear" w:pos="720"/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Linux Libertine G" w:cs="Linux Libertine G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spacing w:lineRule="auto" w:line="240" w:before="280" w:after="280"/>
      <w:ind w:left="0" w:right="0" w:hanging="0"/>
    </w:pPr>
    <w:rPr>
      <w:b/>
      <w:sz w:val="27"/>
      <w:szCs w:val="27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Linux Libertine G" w:cs="Linux Libertine G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LibreOffice/7.0.6.2$MacOSX_X86_64 LibreOffice_project/144abb84a525d8e30c9dbbefa69cbbf2d8d4ae3b</Application>
  <AppVersion>15.0000</AppVersion>
  <Pages>5</Pages>
  <Words>304</Words>
  <Characters>3190</Characters>
  <CharactersWithSpaces>3430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